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E2" w:rsidRPr="004E0EB0" w:rsidRDefault="008750E2" w:rsidP="004E0EB0">
      <w:pPr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0EB0">
        <w:rPr>
          <w:rFonts w:ascii="Times New Roman" w:hAnsi="Times New Roman" w:cs="Times New Roman"/>
          <w:b/>
          <w:sz w:val="24"/>
          <w:szCs w:val="24"/>
        </w:rPr>
        <w:t>Learning Contract for Scott Foster:</w:t>
      </w:r>
    </w:p>
    <w:p w:rsidR="008750E2" w:rsidRDefault="008750E2" w:rsidP="008750E2">
      <w:pPr>
        <w:jc w:val="left"/>
        <w:rPr>
          <w:rFonts w:ascii="Times New Roman" w:hAnsi="Times New Roman" w:cs="Times New Roman"/>
        </w:rPr>
      </w:pPr>
    </w:p>
    <w:p w:rsidR="009C72CA" w:rsidRDefault="006A7F15" w:rsidP="008750E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new ESL teacher in an ABE program with little direct training and no direct experience, </w:t>
      </w:r>
      <w:r w:rsidR="000B0384">
        <w:rPr>
          <w:rFonts w:ascii="Times New Roman" w:hAnsi="Times New Roman" w:cs="Times New Roman"/>
        </w:rPr>
        <w:t>I want to become</w:t>
      </w:r>
      <w:r w:rsidR="008750E2">
        <w:rPr>
          <w:rFonts w:ascii="Times New Roman" w:hAnsi="Times New Roman" w:cs="Times New Roman"/>
        </w:rPr>
        <w:t xml:space="preserve"> more knowledgeable of the</w:t>
      </w:r>
      <w:r w:rsidR="00935DF4">
        <w:rPr>
          <w:rFonts w:ascii="Times New Roman" w:hAnsi="Times New Roman" w:cs="Times New Roman"/>
        </w:rPr>
        <w:t xml:space="preserve"> adult teaching</w:t>
      </w:r>
      <w:r w:rsidR="008750E2">
        <w:rPr>
          <w:rFonts w:ascii="Times New Roman" w:hAnsi="Times New Roman" w:cs="Times New Roman"/>
        </w:rPr>
        <w:t xml:space="preserve"> theories and practices associated with</w:t>
      </w:r>
      <w:r w:rsidR="00935DF4">
        <w:rPr>
          <w:rFonts w:ascii="Times New Roman" w:hAnsi="Times New Roman" w:cs="Times New Roman"/>
        </w:rPr>
        <w:t xml:space="preserve"> teaching </w:t>
      </w:r>
      <w:r w:rsidR="00897B24">
        <w:rPr>
          <w:rFonts w:ascii="Times New Roman" w:hAnsi="Times New Roman" w:cs="Times New Roman"/>
        </w:rPr>
        <w:t xml:space="preserve">Adult </w:t>
      </w:r>
      <w:r w:rsidR="008750E2">
        <w:rPr>
          <w:rFonts w:ascii="Times New Roman" w:hAnsi="Times New Roman" w:cs="Times New Roman"/>
        </w:rPr>
        <w:t>English as a Second Language and a</w:t>
      </w:r>
      <w:r w:rsidR="000B0384">
        <w:rPr>
          <w:rFonts w:ascii="Times New Roman" w:hAnsi="Times New Roman" w:cs="Times New Roman"/>
        </w:rPr>
        <w:t>cquire</w:t>
      </w:r>
      <w:r w:rsidR="008750E2">
        <w:rPr>
          <w:rFonts w:ascii="Times New Roman" w:hAnsi="Times New Roman" w:cs="Times New Roman"/>
        </w:rPr>
        <w:t xml:space="preserve"> </w:t>
      </w:r>
      <w:r w:rsidR="00897B24">
        <w:rPr>
          <w:rFonts w:ascii="Times New Roman" w:hAnsi="Times New Roman" w:cs="Times New Roman"/>
        </w:rPr>
        <w:t xml:space="preserve">greater overall </w:t>
      </w:r>
      <w:r w:rsidR="008750E2">
        <w:rPr>
          <w:rFonts w:ascii="Times New Roman" w:hAnsi="Times New Roman" w:cs="Times New Roman"/>
        </w:rPr>
        <w:t>profici</w:t>
      </w:r>
      <w:r w:rsidR="0094375C">
        <w:rPr>
          <w:rFonts w:ascii="Times New Roman" w:hAnsi="Times New Roman" w:cs="Times New Roman"/>
        </w:rPr>
        <w:t>ency as an adult educator in that</w:t>
      </w:r>
      <w:r w:rsidR="008750E2">
        <w:rPr>
          <w:rFonts w:ascii="Times New Roman" w:hAnsi="Times New Roman" w:cs="Times New Roman"/>
        </w:rPr>
        <w:t xml:space="preserve"> field.</w:t>
      </w:r>
    </w:p>
    <w:p w:rsidR="008750E2" w:rsidRDefault="008750E2" w:rsidP="008750E2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1980"/>
        <w:gridCol w:w="2160"/>
        <w:gridCol w:w="1800"/>
      </w:tblGrid>
      <w:tr w:rsidR="0094375C" w:rsidTr="0094375C">
        <w:trPr>
          <w:trHeight w:val="818"/>
        </w:trPr>
        <w:tc>
          <w:tcPr>
            <w:tcW w:w="2538" w:type="dxa"/>
          </w:tcPr>
          <w:p w:rsidR="008750E2" w:rsidRDefault="008750E2" w:rsidP="008750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Objectives</w:t>
            </w:r>
          </w:p>
        </w:tc>
        <w:tc>
          <w:tcPr>
            <w:tcW w:w="2430" w:type="dxa"/>
          </w:tcPr>
          <w:p w:rsidR="000B0384" w:rsidRDefault="008750E2" w:rsidP="008750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Resources </w:t>
            </w:r>
          </w:p>
          <w:p w:rsidR="008750E2" w:rsidRDefault="008750E2" w:rsidP="008750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Strategies</w:t>
            </w:r>
          </w:p>
        </w:tc>
        <w:tc>
          <w:tcPr>
            <w:tcW w:w="1980" w:type="dxa"/>
          </w:tcPr>
          <w:p w:rsidR="008750E2" w:rsidRDefault="008750E2" w:rsidP="008750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of Accomplishment</w:t>
            </w:r>
          </w:p>
        </w:tc>
        <w:tc>
          <w:tcPr>
            <w:tcW w:w="2160" w:type="dxa"/>
          </w:tcPr>
          <w:p w:rsidR="008750E2" w:rsidRDefault="008750E2" w:rsidP="008750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 and Means for Validating Evidence</w:t>
            </w:r>
          </w:p>
        </w:tc>
        <w:tc>
          <w:tcPr>
            <w:tcW w:w="1800" w:type="dxa"/>
          </w:tcPr>
          <w:p w:rsidR="008750E2" w:rsidRDefault="008750E2" w:rsidP="008750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Date for Completion</w:t>
            </w:r>
          </w:p>
        </w:tc>
      </w:tr>
      <w:tr w:rsidR="0094375C" w:rsidTr="004E0EB0">
        <w:trPr>
          <w:trHeight w:val="1835"/>
        </w:trPr>
        <w:tc>
          <w:tcPr>
            <w:tcW w:w="2538" w:type="dxa"/>
          </w:tcPr>
          <w:p w:rsidR="008750E2" w:rsidRPr="00811E9A" w:rsidRDefault="0064248C" w:rsidP="0064248C">
            <w:pPr>
              <w:ind w:right="-12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1. Attend certification training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to administer </w:t>
            </w:r>
            <w:r w:rsidR="00935DF4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standardized TABE and CLAS E 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>tests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used to measure ESL student learning gains and demonstrate knowledge of the requirements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30" w:type="dxa"/>
          </w:tcPr>
          <w:p w:rsidR="008750E2" w:rsidRPr="00811E9A" w:rsidRDefault="0094375C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935DF4" w:rsidRPr="00811E9A">
              <w:rPr>
                <w:rFonts w:ascii="Times New Roman" w:hAnsi="Times New Roman" w:cs="Times New Roman"/>
                <w:sz w:val="21"/>
                <w:szCs w:val="21"/>
              </w:rPr>
              <w:t>Observe testing in progress and t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ake </w:t>
            </w:r>
            <w:r w:rsidR="006A7F15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Arizona 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>State Department of Education Training Courses for TAB</w:t>
            </w:r>
            <w:r w:rsidR="00935DF4" w:rsidRPr="00811E9A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and CLAS E.</w:t>
            </w:r>
          </w:p>
        </w:tc>
        <w:tc>
          <w:tcPr>
            <w:tcW w:w="1980" w:type="dxa"/>
          </w:tcPr>
          <w:p w:rsidR="008750E2" w:rsidRPr="00811E9A" w:rsidRDefault="0094375C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0B0384" w:rsidRPr="00811E9A">
              <w:rPr>
                <w:rFonts w:ascii="Times New Roman" w:hAnsi="Times New Roman" w:cs="Times New Roman"/>
                <w:sz w:val="21"/>
                <w:szCs w:val="21"/>
              </w:rPr>
              <w:t>Attend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D752A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certification 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>classes for both testing procedures.</w:t>
            </w:r>
            <w:r w:rsidR="00DB76A0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Prepare detailed summary paper of certification requirements.</w:t>
            </w:r>
          </w:p>
        </w:tc>
        <w:tc>
          <w:tcPr>
            <w:tcW w:w="2160" w:type="dxa"/>
          </w:tcPr>
          <w:p w:rsidR="008750E2" w:rsidRPr="00811E9A" w:rsidRDefault="00DB76A0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F91901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Following training, submit summary paper to </w:t>
            </w:r>
            <w:r w:rsidR="0094375C" w:rsidRPr="00811E9A">
              <w:rPr>
                <w:rFonts w:ascii="Times New Roman" w:hAnsi="Times New Roman" w:cs="Times New Roman"/>
                <w:sz w:val="21"/>
                <w:szCs w:val="21"/>
              </w:rPr>
              <w:t>Program D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>irector</w:t>
            </w:r>
            <w:r w:rsidR="0094375C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(Supervisor)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, review and discuss findings, and apply knowledge in mock testing exercise.</w:t>
            </w:r>
          </w:p>
        </w:tc>
        <w:tc>
          <w:tcPr>
            <w:tcW w:w="1800" w:type="dxa"/>
          </w:tcPr>
          <w:p w:rsidR="008750E2" w:rsidRPr="00811E9A" w:rsidRDefault="008750E2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March 31, 2011</w:t>
            </w:r>
          </w:p>
        </w:tc>
      </w:tr>
      <w:tr w:rsidR="0094375C" w:rsidTr="004E0EB0">
        <w:trPr>
          <w:trHeight w:val="1880"/>
        </w:trPr>
        <w:tc>
          <w:tcPr>
            <w:tcW w:w="2538" w:type="dxa"/>
          </w:tcPr>
          <w:p w:rsidR="008750E2" w:rsidRPr="00811E9A" w:rsidRDefault="0064248C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2. Identify and apply </w:t>
            </w:r>
            <w:r w:rsidR="000B0384" w:rsidRPr="00811E9A">
              <w:rPr>
                <w:rFonts w:ascii="Times New Roman" w:hAnsi="Times New Roman" w:cs="Times New Roman"/>
                <w:sz w:val="21"/>
                <w:szCs w:val="21"/>
              </w:rPr>
              <w:t>adult learning theory specific to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teaching English to non-native speak</w:t>
            </w:r>
            <w:r w:rsidR="00935DF4" w:rsidRPr="00811E9A">
              <w:rPr>
                <w:rFonts w:ascii="Times New Roman" w:hAnsi="Times New Roman" w:cs="Times New Roman"/>
                <w:sz w:val="21"/>
                <w:szCs w:val="21"/>
              </w:rPr>
              <w:t>ing adults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in my teaching curriculum</w:t>
            </w:r>
            <w:r w:rsidR="00935DF4" w:rsidRPr="00811E9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30" w:type="dxa"/>
          </w:tcPr>
          <w:p w:rsidR="008750E2" w:rsidRPr="00811E9A" w:rsidRDefault="0094375C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63EF6" w:rsidRPr="00811E9A">
              <w:rPr>
                <w:rFonts w:ascii="Times New Roman" w:hAnsi="Times New Roman" w:cs="Times New Roman"/>
                <w:sz w:val="21"/>
                <w:szCs w:val="21"/>
              </w:rPr>
              <w:t>. Read 1-2</w:t>
            </w:r>
            <w:r w:rsidR="00897B24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books on Teaching ESL addre</w:t>
            </w:r>
            <w:r w:rsidR="004E0EB0" w:rsidRPr="00811E9A">
              <w:rPr>
                <w:rFonts w:ascii="Times New Roman" w:hAnsi="Times New Roman" w:cs="Times New Roman"/>
                <w:sz w:val="21"/>
                <w:szCs w:val="21"/>
              </w:rPr>
              <w:t>ssing applicable learning theories</w:t>
            </w:r>
            <w:r w:rsidR="00897B24" w:rsidRPr="00811E9A">
              <w:rPr>
                <w:rFonts w:ascii="Times New Roman" w:hAnsi="Times New Roman" w:cs="Times New Roman"/>
                <w:sz w:val="21"/>
                <w:szCs w:val="21"/>
              </w:rPr>
              <w:t>, discuss with peers, and research applicable websites.</w:t>
            </w:r>
          </w:p>
        </w:tc>
        <w:tc>
          <w:tcPr>
            <w:tcW w:w="1980" w:type="dxa"/>
          </w:tcPr>
          <w:p w:rsidR="008750E2" w:rsidRPr="00811E9A" w:rsidRDefault="0094375C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897B24" w:rsidRPr="00811E9A">
              <w:rPr>
                <w:rFonts w:ascii="Times New Roman" w:hAnsi="Times New Roman" w:cs="Times New Roman"/>
                <w:sz w:val="21"/>
                <w:szCs w:val="21"/>
              </w:rPr>
              <w:t>Write a 3-5 page paper addressing adult learning theory especially applicable to teaching Adult ESL.</w:t>
            </w:r>
          </w:p>
        </w:tc>
        <w:tc>
          <w:tcPr>
            <w:tcW w:w="2160" w:type="dxa"/>
          </w:tcPr>
          <w:p w:rsidR="008750E2" w:rsidRPr="00811E9A" w:rsidRDefault="0094375C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2. Review </w:t>
            </w:r>
            <w:r w:rsidR="00F91901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and discuss paper 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with Program Director</w:t>
            </w:r>
            <w:r w:rsidR="00F91901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and together identify and plan learning activities reflecting those theories.</w:t>
            </w:r>
          </w:p>
        </w:tc>
        <w:tc>
          <w:tcPr>
            <w:tcW w:w="1800" w:type="dxa"/>
          </w:tcPr>
          <w:p w:rsidR="008750E2" w:rsidRPr="00811E9A" w:rsidRDefault="00A4720B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April 31, 2011</w:t>
            </w:r>
          </w:p>
        </w:tc>
      </w:tr>
      <w:tr w:rsidR="0094375C" w:rsidTr="008D752A">
        <w:trPr>
          <w:trHeight w:val="1880"/>
        </w:trPr>
        <w:tc>
          <w:tcPr>
            <w:tcW w:w="2538" w:type="dxa"/>
          </w:tcPr>
          <w:p w:rsidR="008750E2" w:rsidRPr="00811E9A" w:rsidRDefault="0064248C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3. Observe and utilize </w:t>
            </w:r>
            <w:r w:rsidR="00897B24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best practices other adult educators employ while 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>teaching English as a Second Language</w:t>
            </w:r>
            <w:r w:rsidR="00935DF4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to adults</w:t>
            </w:r>
            <w:r w:rsidR="008750E2" w:rsidRPr="00811E9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30" w:type="dxa"/>
          </w:tcPr>
          <w:p w:rsidR="008750E2" w:rsidRPr="00811E9A" w:rsidRDefault="00935DF4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3. Seek the advice of peers for resources, observe peers teaching ESL, </w:t>
            </w:r>
            <w:r w:rsidR="000B0384" w:rsidRPr="00811E9A">
              <w:rPr>
                <w:rFonts w:ascii="Times New Roman" w:hAnsi="Times New Roman" w:cs="Times New Roman"/>
                <w:sz w:val="21"/>
                <w:szCs w:val="21"/>
              </w:rPr>
              <w:t>read and view recommended books and</w:t>
            </w:r>
            <w:r w:rsidR="00FD3743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websites</w:t>
            </w:r>
            <w:r w:rsidR="000B0384" w:rsidRPr="00811E9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0" w:type="dxa"/>
          </w:tcPr>
          <w:p w:rsidR="008750E2" w:rsidRPr="00811E9A" w:rsidRDefault="0094375C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64248C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Observe </w:t>
            </w:r>
            <w:r w:rsidR="00A4720B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other ESL classes, prepare a PowerPoint Presentation and handouts listing best practices and present at </w:t>
            </w:r>
            <w:r w:rsidR="006A7F15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monthly </w:t>
            </w:r>
            <w:r w:rsidR="00A4720B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staff meeting. </w:t>
            </w:r>
          </w:p>
        </w:tc>
        <w:tc>
          <w:tcPr>
            <w:tcW w:w="2160" w:type="dxa"/>
          </w:tcPr>
          <w:p w:rsidR="008750E2" w:rsidRPr="00811E9A" w:rsidRDefault="00A4720B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3. Review presentation and materials with Program Director and other staff members</w:t>
            </w:r>
            <w:r w:rsidR="00F91901" w:rsidRPr="00811E9A">
              <w:rPr>
                <w:rFonts w:ascii="Times New Roman" w:hAnsi="Times New Roman" w:cs="Times New Roman"/>
                <w:sz w:val="21"/>
                <w:szCs w:val="21"/>
              </w:rPr>
              <w:t>, seek constructive criticism of overview, and set goals for implementing selective best practices learned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00" w:type="dxa"/>
          </w:tcPr>
          <w:p w:rsidR="008750E2" w:rsidRPr="00811E9A" w:rsidRDefault="00A4720B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May 4, 2011</w:t>
            </w:r>
          </w:p>
        </w:tc>
      </w:tr>
      <w:tr w:rsidR="0094375C" w:rsidTr="004E0EB0">
        <w:trPr>
          <w:trHeight w:val="1970"/>
        </w:trPr>
        <w:tc>
          <w:tcPr>
            <w:tcW w:w="2538" w:type="dxa"/>
          </w:tcPr>
          <w:p w:rsidR="00DB1E64" w:rsidRPr="00811E9A" w:rsidRDefault="000B0384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811E9A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Review 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Arizona state standards for </w:t>
            </w:r>
            <w:r w:rsidR="00897B24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Adult 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ESL instruction and </w:t>
            </w:r>
            <w:r w:rsidR="00811E9A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develop a strategy addressing 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how to apply the standards to classroom learning activities.</w:t>
            </w:r>
          </w:p>
        </w:tc>
        <w:tc>
          <w:tcPr>
            <w:tcW w:w="2430" w:type="dxa"/>
          </w:tcPr>
          <w:p w:rsidR="00DB1E64" w:rsidRPr="00811E9A" w:rsidRDefault="00A4720B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4. Discuss with peers, research sample lesson plans tied to state standards on various websites, and develop strategy based on findings.</w:t>
            </w:r>
          </w:p>
        </w:tc>
        <w:tc>
          <w:tcPr>
            <w:tcW w:w="1980" w:type="dxa"/>
          </w:tcPr>
          <w:p w:rsidR="00DB1E64" w:rsidRPr="00811E9A" w:rsidRDefault="00811E9A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4. Present</w:t>
            </w:r>
            <w:r w:rsidR="00A4720B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findings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as a tie-in for </w:t>
            </w:r>
            <w:r w:rsidR="00A4720B" w:rsidRPr="00811E9A">
              <w:rPr>
                <w:rFonts w:ascii="Times New Roman" w:hAnsi="Times New Roman" w:cs="Times New Roman"/>
                <w:sz w:val="21"/>
                <w:szCs w:val="21"/>
              </w:rPr>
              <w:t>staff meeting presentation mentioned in #3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, including a timetable for implementing specific learning activities tied to standards</w:t>
            </w:r>
          </w:p>
        </w:tc>
        <w:tc>
          <w:tcPr>
            <w:tcW w:w="2160" w:type="dxa"/>
          </w:tcPr>
          <w:p w:rsidR="00DB1E64" w:rsidRPr="00811E9A" w:rsidRDefault="00A4720B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4. Review presentation and materials with Program Director and other staff membe</w:t>
            </w:r>
            <w:r w:rsidR="00811E9A">
              <w:rPr>
                <w:rFonts w:ascii="Times New Roman" w:hAnsi="Times New Roman" w:cs="Times New Roman"/>
                <w:sz w:val="21"/>
                <w:szCs w:val="21"/>
              </w:rPr>
              <w:t>rs,</w:t>
            </w:r>
            <w:r w:rsidR="00811E9A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seek constructive criticism of overview, and set goals for implementing </w:t>
            </w:r>
            <w:r w:rsidR="00811E9A">
              <w:rPr>
                <w:rFonts w:ascii="Times New Roman" w:hAnsi="Times New Roman" w:cs="Times New Roman"/>
                <w:sz w:val="21"/>
                <w:szCs w:val="21"/>
              </w:rPr>
              <w:t xml:space="preserve">standards-related activities. </w:t>
            </w:r>
          </w:p>
        </w:tc>
        <w:tc>
          <w:tcPr>
            <w:tcW w:w="1800" w:type="dxa"/>
          </w:tcPr>
          <w:p w:rsidR="00DB1E64" w:rsidRPr="00811E9A" w:rsidRDefault="00A4720B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May 4, 2011</w:t>
            </w:r>
          </w:p>
        </w:tc>
      </w:tr>
      <w:tr w:rsidR="0094375C" w:rsidTr="002C4ADA">
        <w:trPr>
          <w:trHeight w:val="2978"/>
        </w:trPr>
        <w:tc>
          <w:tcPr>
            <w:tcW w:w="2538" w:type="dxa"/>
          </w:tcPr>
          <w:p w:rsidR="00DB1E64" w:rsidRPr="00811E9A" w:rsidRDefault="0094375C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4E0EB0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Develop a methodology for developing and implementing lesson plans that cover the state education </w:t>
            </w:r>
            <w:r w:rsidR="00263EF6" w:rsidRPr="00811E9A">
              <w:rPr>
                <w:rFonts w:ascii="Times New Roman" w:hAnsi="Times New Roman" w:cs="Times New Roman"/>
                <w:sz w:val="21"/>
                <w:szCs w:val="21"/>
              </w:rPr>
              <w:t>standards;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the necessary language skills (reading, wr</w:t>
            </w:r>
            <w:r w:rsidR="00263EF6" w:rsidRPr="00811E9A">
              <w:rPr>
                <w:rFonts w:ascii="Times New Roman" w:hAnsi="Times New Roman" w:cs="Times New Roman"/>
                <w:sz w:val="21"/>
                <w:szCs w:val="21"/>
              </w:rPr>
              <w:t>iting, listening, and speaking);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increase student vocabulary systematically and c</w:t>
            </w:r>
            <w:r w:rsidR="00263EF6" w:rsidRPr="00811E9A">
              <w:rPr>
                <w:rFonts w:ascii="Times New Roman" w:hAnsi="Times New Roman" w:cs="Times New Roman"/>
                <w:sz w:val="21"/>
                <w:szCs w:val="21"/>
              </w:rPr>
              <w:t>onsistently;</w:t>
            </w:r>
            <w:r w:rsidR="004E0EB0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and have practical application.</w:t>
            </w:r>
          </w:p>
        </w:tc>
        <w:tc>
          <w:tcPr>
            <w:tcW w:w="2430" w:type="dxa"/>
          </w:tcPr>
          <w:p w:rsidR="00DB1E64" w:rsidRPr="00811E9A" w:rsidRDefault="00A4720B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5. Combine findings from previously mentioned activities</w:t>
            </w:r>
            <w:r w:rsidR="00C15CDB" w:rsidRPr="00811E9A">
              <w:rPr>
                <w:rFonts w:ascii="Times New Roman" w:hAnsi="Times New Roman" w:cs="Times New Roman"/>
                <w:sz w:val="21"/>
                <w:szCs w:val="21"/>
              </w:rPr>
              <w:t>, including peer monitoring and discussions, researched books and websites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0" w:type="dxa"/>
          </w:tcPr>
          <w:p w:rsidR="00DB1E64" w:rsidRPr="00811E9A" w:rsidRDefault="00C15CDB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4720B" w:rsidRPr="00811E9A">
              <w:rPr>
                <w:rFonts w:ascii="Times New Roman" w:hAnsi="Times New Roman" w:cs="Times New Roman"/>
                <w:sz w:val="21"/>
                <w:szCs w:val="21"/>
              </w:rPr>
              <w:t>. Prepare a Guidebook for new ESL teachers incorporating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information gathered throughout learning contract activities</w:t>
            </w:r>
            <w:r w:rsidR="00263EF6"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 and include cited resources from various websites and other sources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</w:tcPr>
          <w:p w:rsidR="00DB1E64" w:rsidRPr="00811E9A" w:rsidRDefault="00C15CDB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266F50">
              <w:rPr>
                <w:rFonts w:ascii="Times New Roman" w:hAnsi="Times New Roman" w:cs="Times New Roman"/>
                <w:sz w:val="21"/>
                <w:szCs w:val="21"/>
              </w:rPr>
              <w:t xml:space="preserve">Present Guidebook in advance </w:t>
            </w:r>
            <w:r w:rsidR="00811E9A">
              <w:rPr>
                <w:rFonts w:ascii="Times New Roman" w:hAnsi="Times New Roman" w:cs="Times New Roman"/>
                <w:sz w:val="21"/>
                <w:szCs w:val="21"/>
              </w:rPr>
              <w:t>then r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 xml:space="preserve">eview </w:t>
            </w:r>
            <w:r w:rsidR="00811E9A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with Program Director and other staff member</w:t>
            </w:r>
            <w:r w:rsidR="00894116">
              <w:rPr>
                <w:rFonts w:ascii="Times New Roman" w:hAnsi="Times New Roman" w:cs="Times New Roman"/>
                <w:sz w:val="21"/>
                <w:szCs w:val="21"/>
              </w:rPr>
              <w:t xml:space="preserve"> at June</w:t>
            </w:r>
            <w:r w:rsidR="00811E9A">
              <w:rPr>
                <w:rFonts w:ascii="Times New Roman" w:hAnsi="Times New Roman" w:cs="Times New Roman"/>
                <w:sz w:val="21"/>
                <w:szCs w:val="21"/>
              </w:rPr>
              <w:t xml:space="preserve"> meeting. Seek constructive criticism of book</w:t>
            </w:r>
            <w:r w:rsidR="00204371">
              <w:rPr>
                <w:rFonts w:ascii="Times New Roman" w:hAnsi="Times New Roman" w:cs="Times New Roman"/>
                <w:sz w:val="21"/>
                <w:szCs w:val="21"/>
              </w:rPr>
              <w:t xml:space="preserve"> in meeting discussion.</w:t>
            </w:r>
            <w:r w:rsidR="00894116">
              <w:rPr>
                <w:rFonts w:ascii="Times New Roman" w:hAnsi="Times New Roman" w:cs="Times New Roman"/>
                <w:sz w:val="21"/>
                <w:szCs w:val="21"/>
              </w:rPr>
              <w:t xml:space="preserve"> Incorpora</w:t>
            </w:r>
            <w:r w:rsidR="00161104">
              <w:rPr>
                <w:rFonts w:ascii="Times New Roman" w:hAnsi="Times New Roman" w:cs="Times New Roman"/>
                <w:sz w:val="21"/>
                <w:szCs w:val="21"/>
              </w:rPr>
              <w:t>te revisions and present at July</w:t>
            </w:r>
            <w:r w:rsidR="00894116">
              <w:rPr>
                <w:rFonts w:ascii="Times New Roman" w:hAnsi="Times New Roman" w:cs="Times New Roman"/>
                <w:sz w:val="21"/>
                <w:szCs w:val="21"/>
              </w:rPr>
              <w:t xml:space="preserve"> staff meeting</w:t>
            </w:r>
            <w:r w:rsidR="0016110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00" w:type="dxa"/>
          </w:tcPr>
          <w:p w:rsidR="00161104" w:rsidRDefault="00C15CDB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11E9A">
              <w:rPr>
                <w:rFonts w:ascii="Times New Roman" w:hAnsi="Times New Roman" w:cs="Times New Roman"/>
                <w:sz w:val="21"/>
                <w:szCs w:val="21"/>
              </w:rPr>
              <w:t>June 2, 2011</w:t>
            </w:r>
            <w:r w:rsidR="0089411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DB1E64" w:rsidRPr="00811E9A" w:rsidRDefault="00894116" w:rsidP="008750E2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July </w:t>
            </w:r>
            <w:r w:rsidR="00161104">
              <w:rPr>
                <w:rFonts w:ascii="Times New Roman" w:hAnsi="Times New Roman" w:cs="Times New Roman"/>
                <w:sz w:val="21"/>
                <w:szCs w:val="21"/>
              </w:rPr>
              <w:t>6, 2011</w:t>
            </w:r>
          </w:p>
        </w:tc>
      </w:tr>
    </w:tbl>
    <w:p w:rsidR="00F91901" w:rsidRPr="004E0EB0" w:rsidRDefault="00F91901" w:rsidP="00811E9A">
      <w:pPr>
        <w:tabs>
          <w:tab w:val="left" w:pos="840"/>
          <w:tab w:val="center" w:pos="5400"/>
        </w:tabs>
        <w:jc w:val="left"/>
        <w:rPr>
          <w:rFonts w:ascii="Times New Roman" w:hAnsi="Times New Roman" w:cs="Times New Roman"/>
        </w:rPr>
      </w:pPr>
    </w:p>
    <w:sectPr w:rsidR="00F91901" w:rsidRPr="004E0EB0" w:rsidSect="000B0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E2"/>
    <w:rsid w:val="0003744E"/>
    <w:rsid w:val="000B0384"/>
    <w:rsid w:val="001304D3"/>
    <w:rsid w:val="00160E4D"/>
    <w:rsid w:val="00161104"/>
    <w:rsid w:val="001C4E9F"/>
    <w:rsid w:val="00204371"/>
    <w:rsid w:val="00263EF6"/>
    <w:rsid w:val="00266F50"/>
    <w:rsid w:val="002C4ADA"/>
    <w:rsid w:val="004E0EB0"/>
    <w:rsid w:val="004E47C8"/>
    <w:rsid w:val="005C5FA1"/>
    <w:rsid w:val="0064248C"/>
    <w:rsid w:val="00682394"/>
    <w:rsid w:val="006A7F15"/>
    <w:rsid w:val="007A093F"/>
    <w:rsid w:val="00811E9A"/>
    <w:rsid w:val="008750E2"/>
    <w:rsid w:val="00880223"/>
    <w:rsid w:val="00894116"/>
    <w:rsid w:val="00897B24"/>
    <w:rsid w:val="008D176E"/>
    <w:rsid w:val="008D752A"/>
    <w:rsid w:val="00935DF4"/>
    <w:rsid w:val="0094375C"/>
    <w:rsid w:val="00A27C7B"/>
    <w:rsid w:val="00A4720B"/>
    <w:rsid w:val="00BE42EE"/>
    <w:rsid w:val="00C15CDB"/>
    <w:rsid w:val="00D52590"/>
    <w:rsid w:val="00DA3454"/>
    <w:rsid w:val="00DB1E64"/>
    <w:rsid w:val="00DB76A0"/>
    <w:rsid w:val="00EF4741"/>
    <w:rsid w:val="00F91901"/>
    <w:rsid w:val="00FA7344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2011-04-03T22:36:00Z</cp:lastPrinted>
  <dcterms:created xsi:type="dcterms:W3CDTF">2011-07-10T01:34:00Z</dcterms:created>
  <dcterms:modified xsi:type="dcterms:W3CDTF">2011-07-10T01:34:00Z</dcterms:modified>
</cp:coreProperties>
</file>